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2E" w:rsidRPr="0063793B" w:rsidRDefault="0053692E" w:rsidP="0053692E">
      <w:pPr>
        <w:pStyle w:val="a5"/>
        <w:suppressAutoHyphens/>
        <w:ind w:firstLine="284"/>
        <w:jc w:val="center"/>
        <w:rPr>
          <w:b/>
          <w:color w:val="000000"/>
          <w:sz w:val="20"/>
        </w:rPr>
      </w:pPr>
      <w:r w:rsidRPr="0063793B">
        <w:rPr>
          <w:b/>
          <w:color w:val="000000"/>
          <w:sz w:val="20"/>
        </w:rPr>
        <w:t>СТРАХОВЫЕ ТАРИФЫ</w:t>
      </w:r>
    </w:p>
    <w:p w:rsidR="0053692E" w:rsidRPr="0063793B" w:rsidRDefault="0053692E" w:rsidP="0053692E">
      <w:pPr>
        <w:pStyle w:val="a5"/>
        <w:suppressAutoHyphens/>
        <w:ind w:firstLine="284"/>
        <w:jc w:val="center"/>
        <w:rPr>
          <w:b/>
          <w:color w:val="000000"/>
          <w:sz w:val="20"/>
        </w:rPr>
      </w:pPr>
      <w:r w:rsidRPr="0063793B">
        <w:rPr>
          <w:b/>
          <w:color w:val="000000"/>
          <w:sz w:val="20"/>
        </w:rPr>
        <w:t xml:space="preserve">по страхованию строительно-монтажных рисков </w:t>
      </w:r>
    </w:p>
    <w:p w:rsidR="0053692E" w:rsidRPr="0063793B" w:rsidRDefault="0053692E" w:rsidP="0053692E">
      <w:pPr>
        <w:suppressAutoHyphens/>
        <w:ind w:firstLine="284"/>
        <w:jc w:val="center"/>
        <w:rPr>
          <w:b/>
          <w:color w:val="000000"/>
          <w:lang w:val="ru-RU"/>
        </w:rPr>
      </w:pPr>
      <w:r w:rsidRPr="0063793B">
        <w:rPr>
          <w:b/>
          <w:color w:val="000000"/>
          <w:lang w:val="ru-RU"/>
        </w:rPr>
        <w:t>(в % к страховой сумме)</w:t>
      </w:r>
    </w:p>
    <w:p w:rsidR="0053692E" w:rsidRPr="0063793B" w:rsidRDefault="0053692E" w:rsidP="0053692E">
      <w:pPr>
        <w:suppressAutoHyphens/>
        <w:spacing w:after="60"/>
        <w:ind w:firstLine="284"/>
        <w:jc w:val="center"/>
        <w:rPr>
          <w:b/>
          <w:color w:val="000000"/>
          <w:lang w:val="ru-RU"/>
        </w:rPr>
      </w:pPr>
    </w:p>
    <w:p w:rsidR="0053692E" w:rsidRPr="0063793B" w:rsidRDefault="0053692E" w:rsidP="0053692E">
      <w:pPr>
        <w:suppressAutoHyphens/>
        <w:spacing w:after="60"/>
        <w:ind w:firstLine="284"/>
        <w:jc w:val="center"/>
        <w:rPr>
          <w:b/>
          <w:color w:val="000000"/>
          <w:lang w:val="ru-RU"/>
        </w:rPr>
      </w:pPr>
      <w:r w:rsidRPr="0063793B">
        <w:rPr>
          <w:b/>
          <w:color w:val="000000"/>
          <w:lang w:val="ru-RU"/>
        </w:rPr>
        <w:t>1. БАЗОВЫЕ СТРАХОВЫЕ ТАРИФЫ</w:t>
      </w:r>
    </w:p>
    <w:p w:rsidR="0053692E" w:rsidRPr="0063793B" w:rsidRDefault="0053692E" w:rsidP="0053692E">
      <w:pPr>
        <w:tabs>
          <w:tab w:val="left" w:pos="6120"/>
        </w:tabs>
        <w:suppressAutoHyphens/>
        <w:ind w:firstLine="284"/>
        <w:rPr>
          <w:b/>
          <w:color w:val="000000"/>
          <w:lang w:val="ru-RU"/>
        </w:rPr>
      </w:pPr>
      <w:r w:rsidRPr="0063793B">
        <w:rPr>
          <w:b/>
          <w:color w:val="000000"/>
          <w:lang w:val="ru-RU"/>
        </w:rPr>
        <w:t>Таблица 1.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6"/>
        <w:gridCol w:w="4512"/>
        <w:gridCol w:w="1283"/>
      </w:tblGrid>
      <w:tr w:rsidR="0053692E" w:rsidRPr="0063793B" w:rsidTr="009814D2">
        <w:trPr>
          <w:cantSplit/>
        </w:trPr>
        <w:tc>
          <w:tcPr>
            <w:tcW w:w="4236" w:type="dxa"/>
          </w:tcPr>
          <w:p w:rsidR="0053692E" w:rsidRPr="0063793B" w:rsidRDefault="0053692E" w:rsidP="009814D2">
            <w:pPr>
              <w:pStyle w:val="3"/>
              <w:suppressAutoHyphens/>
              <w:spacing w:before="60" w:after="60"/>
              <w:ind w:firstLine="284"/>
              <w:jc w:val="center"/>
              <w:rPr>
                <w:b/>
                <w:bCs/>
                <w:color w:val="000000"/>
                <w:sz w:val="20"/>
                <w:u w:val="none"/>
              </w:rPr>
            </w:pPr>
            <w:r w:rsidRPr="0063793B">
              <w:rPr>
                <w:b/>
                <w:bCs/>
                <w:color w:val="000000"/>
                <w:sz w:val="20"/>
                <w:u w:val="none"/>
              </w:rPr>
              <w:t>Объекты страхования</w:t>
            </w:r>
          </w:p>
        </w:tc>
        <w:tc>
          <w:tcPr>
            <w:tcW w:w="4512" w:type="dxa"/>
          </w:tcPr>
          <w:p w:rsidR="0053692E" w:rsidRPr="0063793B" w:rsidRDefault="0053692E" w:rsidP="009814D2">
            <w:pPr>
              <w:pStyle w:val="3"/>
              <w:suppressAutoHyphens/>
              <w:spacing w:before="60" w:after="60"/>
              <w:ind w:firstLine="284"/>
              <w:jc w:val="center"/>
              <w:rPr>
                <w:b/>
                <w:bCs/>
                <w:color w:val="000000"/>
                <w:sz w:val="20"/>
                <w:u w:val="none"/>
              </w:rPr>
            </w:pPr>
            <w:r w:rsidRPr="0063793B">
              <w:rPr>
                <w:b/>
                <w:bCs/>
                <w:color w:val="000000"/>
                <w:sz w:val="20"/>
                <w:u w:val="none"/>
              </w:rPr>
              <w:t>Страховые риски</w:t>
            </w:r>
          </w:p>
        </w:tc>
        <w:tc>
          <w:tcPr>
            <w:tcW w:w="1283" w:type="dxa"/>
          </w:tcPr>
          <w:p w:rsidR="0053692E" w:rsidRPr="0063793B" w:rsidRDefault="0053692E" w:rsidP="009814D2">
            <w:pPr>
              <w:suppressAutoHyphens/>
              <w:spacing w:before="60" w:after="60"/>
              <w:jc w:val="center"/>
              <w:rPr>
                <w:b/>
                <w:color w:val="000000"/>
                <w:lang w:val="ru-RU"/>
              </w:rPr>
            </w:pPr>
            <w:r w:rsidRPr="0063793B">
              <w:rPr>
                <w:b/>
                <w:color w:val="000000"/>
                <w:lang w:val="ru-RU"/>
              </w:rPr>
              <w:t>Тариф, %</w:t>
            </w:r>
          </w:p>
        </w:tc>
      </w:tr>
      <w:tr w:rsidR="0053692E" w:rsidRPr="0063793B" w:rsidTr="009814D2">
        <w:trPr>
          <w:cantSplit/>
        </w:trPr>
        <w:tc>
          <w:tcPr>
            <w:tcW w:w="4236" w:type="dxa"/>
          </w:tcPr>
          <w:p w:rsidR="0053692E" w:rsidRPr="0063793B" w:rsidRDefault="0053692E" w:rsidP="009814D2">
            <w:pPr>
              <w:pStyle w:val="a3"/>
              <w:suppressAutoHyphens/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  <w:r w:rsidRPr="0063793B">
              <w:rPr>
                <w:color w:val="000000"/>
                <w:sz w:val="20"/>
              </w:rPr>
              <w:t xml:space="preserve"> </w:t>
            </w:r>
            <w:r w:rsidRPr="0063793B">
              <w:rPr>
                <w:color w:val="000000"/>
                <w:sz w:val="20"/>
                <w:lang w:val="en-US"/>
              </w:rPr>
              <w:t>C</w:t>
            </w:r>
            <w:proofErr w:type="spellStart"/>
            <w:r w:rsidRPr="0063793B">
              <w:rPr>
                <w:color w:val="000000"/>
                <w:sz w:val="20"/>
              </w:rPr>
              <w:t>троительно</w:t>
            </w:r>
            <w:proofErr w:type="spellEnd"/>
            <w:r w:rsidRPr="0063793B">
              <w:rPr>
                <w:color w:val="000000"/>
                <w:sz w:val="20"/>
              </w:rPr>
              <w:t xml:space="preserve"> – монтажные  работы</w:t>
            </w:r>
          </w:p>
        </w:tc>
        <w:tc>
          <w:tcPr>
            <w:tcW w:w="4512" w:type="dxa"/>
          </w:tcPr>
          <w:p w:rsidR="0053692E" w:rsidRPr="0063793B" w:rsidRDefault="0053692E" w:rsidP="009814D2">
            <w:pPr>
              <w:pStyle w:val="a3"/>
              <w:suppressAutoHyphens/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  <w:r w:rsidRPr="0063793B">
              <w:rPr>
                <w:color w:val="000000"/>
                <w:sz w:val="20"/>
              </w:rPr>
              <w:t>«Все риски»</w:t>
            </w:r>
          </w:p>
        </w:tc>
        <w:tc>
          <w:tcPr>
            <w:tcW w:w="1283" w:type="dxa"/>
          </w:tcPr>
          <w:p w:rsidR="0053692E" w:rsidRPr="0063793B" w:rsidRDefault="0053692E" w:rsidP="009814D2">
            <w:pPr>
              <w:suppressAutoHyphens/>
              <w:spacing w:before="40" w:after="40"/>
              <w:jc w:val="center"/>
              <w:rPr>
                <w:b/>
                <w:color w:val="000000"/>
                <w:lang w:val="en-US"/>
              </w:rPr>
            </w:pPr>
            <w:r w:rsidRPr="0063793B">
              <w:rPr>
                <w:b/>
                <w:color w:val="000000"/>
                <w:lang w:val="ru-RU"/>
              </w:rPr>
              <w:t>0,</w:t>
            </w:r>
            <w:r w:rsidRPr="0063793B">
              <w:rPr>
                <w:b/>
                <w:color w:val="000000"/>
                <w:lang w:val="en-US"/>
              </w:rPr>
              <w:t>56</w:t>
            </w:r>
          </w:p>
        </w:tc>
      </w:tr>
      <w:tr w:rsidR="0053692E" w:rsidRPr="0063793B" w:rsidTr="009814D2">
        <w:trPr>
          <w:cantSplit/>
        </w:trPr>
        <w:tc>
          <w:tcPr>
            <w:tcW w:w="4236" w:type="dxa"/>
          </w:tcPr>
          <w:p w:rsidR="0053692E" w:rsidRPr="0063793B" w:rsidRDefault="0053692E" w:rsidP="009814D2">
            <w:pPr>
              <w:pStyle w:val="a3"/>
              <w:suppressAutoHyphens/>
              <w:spacing w:before="60" w:after="60"/>
              <w:ind w:firstLine="0"/>
              <w:rPr>
                <w:color w:val="000000"/>
                <w:sz w:val="20"/>
              </w:rPr>
            </w:pPr>
            <w:r w:rsidRPr="0063793B">
              <w:rPr>
                <w:color w:val="000000"/>
                <w:sz w:val="20"/>
              </w:rPr>
              <w:t xml:space="preserve"> Оборудование строительной площадки </w:t>
            </w:r>
          </w:p>
        </w:tc>
        <w:tc>
          <w:tcPr>
            <w:tcW w:w="4512" w:type="dxa"/>
          </w:tcPr>
          <w:p w:rsidR="0053692E" w:rsidRPr="0063793B" w:rsidRDefault="0053692E" w:rsidP="009814D2">
            <w:pPr>
              <w:pStyle w:val="a3"/>
              <w:suppressAutoHyphens/>
              <w:spacing w:before="60" w:after="60"/>
              <w:ind w:firstLine="0"/>
              <w:rPr>
                <w:color w:val="000000"/>
                <w:sz w:val="20"/>
              </w:rPr>
            </w:pPr>
            <w:r w:rsidRPr="0063793B">
              <w:rPr>
                <w:color w:val="000000"/>
                <w:sz w:val="20"/>
              </w:rPr>
              <w:t>«Все риски»</w:t>
            </w:r>
          </w:p>
        </w:tc>
        <w:tc>
          <w:tcPr>
            <w:tcW w:w="1283" w:type="dxa"/>
          </w:tcPr>
          <w:p w:rsidR="0053692E" w:rsidRPr="0063793B" w:rsidRDefault="0053692E" w:rsidP="009814D2">
            <w:pPr>
              <w:suppressAutoHyphens/>
              <w:spacing w:before="40" w:after="40"/>
              <w:jc w:val="center"/>
              <w:rPr>
                <w:b/>
                <w:color w:val="000000"/>
                <w:lang w:val="ru-RU"/>
              </w:rPr>
            </w:pPr>
            <w:r w:rsidRPr="0063793B">
              <w:rPr>
                <w:b/>
                <w:color w:val="000000"/>
                <w:lang w:val="ru-RU"/>
              </w:rPr>
              <w:t>0,76</w:t>
            </w:r>
          </w:p>
        </w:tc>
      </w:tr>
      <w:tr w:rsidR="0053692E" w:rsidRPr="0063793B" w:rsidTr="009814D2">
        <w:trPr>
          <w:cantSplit/>
        </w:trPr>
        <w:tc>
          <w:tcPr>
            <w:tcW w:w="4236" w:type="dxa"/>
          </w:tcPr>
          <w:p w:rsidR="0053692E" w:rsidRPr="0063793B" w:rsidRDefault="0053692E" w:rsidP="009814D2">
            <w:pPr>
              <w:pStyle w:val="a3"/>
              <w:suppressAutoHyphens/>
              <w:spacing w:before="60" w:after="60"/>
              <w:ind w:firstLine="0"/>
              <w:rPr>
                <w:color w:val="000000"/>
                <w:sz w:val="20"/>
              </w:rPr>
            </w:pPr>
            <w:r w:rsidRPr="0063793B">
              <w:rPr>
                <w:color w:val="000000"/>
                <w:sz w:val="20"/>
              </w:rPr>
              <w:t xml:space="preserve"> Строительная техника</w:t>
            </w:r>
          </w:p>
        </w:tc>
        <w:tc>
          <w:tcPr>
            <w:tcW w:w="4512" w:type="dxa"/>
          </w:tcPr>
          <w:p w:rsidR="0053692E" w:rsidRPr="0063793B" w:rsidRDefault="0053692E" w:rsidP="009814D2">
            <w:pPr>
              <w:pStyle w:val="a3"/>
              <w:suppressAutoHyphens/>
              <w:spacing w:before="60" w:after="60"/>
              <w:ind w:firstLine="0"/>
              <w:rPr>
                <w:color w:val="000000"/>
                <w:sz w:val="20"/>
              </w:rPr>
            </w:pPr>
            <w:r w:rsidRPr="0063793B">
              <w:rPr>
                <w:color w:val="000000"/>
                <w:sz w:val="20"/>
              </w:rPr>
              <w:t>«Все риски»</w:t>
            </w:r>
          </w:p>
        </w:tc>
        <w:tc>
          <w:tcPr>
            <w:tcW w:w="1283" w:type="dxa"/>
          </w:tcPr>
          <w:p w:rsidR="0053692E" w:rsidRPr="0063793B" w:rsidRDefault="0053692E" w:rsidP="009814D2">
            <w:pPr>
              <w:suppressAutoHyphens/>
              <w:spacing w:before="40" w:after="40"/>
              <w:jc w:val="center"/>
              <w:rPr>
                <w:b/>
                <w:color w:val="000000"/>
                <w:lang w:val="ru-RU"/>
              </w:rPr>
            </w:pPr>
            <w:r w:rsidRPr="0063793B">
              <w:rPr>
                <w:b/>
                <w:color w:val="000000"/>
                <w:lang w:val="ru-RU"/>
              </w:rPr>
              <w:t>0,97</w:t>
            </w:r>
          </w:p>
        </w:tc>
      </w:tr>
      <w:tr w:rsidR="0053692E" w:rsidRPr="0063793B" w:rsidTr="009814D2">
        <w:trPr>
          <w:cantSplit/>
        </w:trPr>
        <w:tc>
          <w:tcPr>
            <w:tcW w:w="4236" w:type="dxa"/>
          </w:tcPr>
          <w:p w:rsidR="0053692E" w:rsidRPr="0063793B" w:rsidRDefault="0053692E" w:rsidP="009814D2">
            <w:pPr>
              <w:pStyle w:val="a3"/>
              <w:suppressAutoHyphens/>
              <w:spacing w:before="60" w:after="60"/>
              <w:ind w:firstLine="0"/>
              <w:rPr>
                <w:color w:val="000000"/>
                <w:sz w:val="20"/>
              </w:rPr>
            </w:pPr>
            <w:r w:rsidRPr="0063793B">
              <w:rPr>
                <w:color w:val="000000"/>
                <w:sz w:val="20"/>
              </w:rPr>
              <w:t xml:space="preserve"> Существующее имущество</w:t>
            </w:r>
          </w:p>
        </w:tc>
        <w:tc>
          <w:tcPr>
            <w:tcW w:w="4512" w:type="dxa"/>
          </w:tcPr>
          <w:p w:rsidR="0053692E" w:rsidRPr="0063793B" w:rsidRDefault="0053692E" w:rsidP="009814D2">
            <w:pPr>
              <w:pStyle w:val="a3"/>
              <w:suppressAutoHyphens/>
              <w:spacing w:before="60" w:after="60"/>
              <w:ind w:firstLine="0"/>
              <w:rPr>
                <w:color w:val="000000"/>
                <w:sz w:val="20"/>
              </w:rPr>
            </w:pPr>
            <w:r w:rsidRPr="0063793B">
              <w:rPr>
                <w:color w:val="000000"/>
                <w:sz w:val="20"/>
              </w:rPr>
              <w:t>«Все риски»</w:t>
            </w:r>
          </w:p>
        </w:tc>
        <w:tc>
          <w:tcPr>
            <w:tcW w:w="1283" w:type="dxa"/>
          </w:tcPr>
          <w:p w:rsidR="0053692E" w:rsidRPr="0063793B" w:rsidRDefault="0053692E" w:rsidP="009814D2">
            <w:pPr>
              <w:suppressAutoHyphens/>
              <w:spacing w:before="40" w:after="40"/>
              <w:jc w:val="center"/>
              <w:rPr>
                <w:b/>
                <w:color w:val="000000"/>
                <w:lang w:val="ru-RU"/>
              </w:rPr>
            </w:pPr>
            <w:r w:rsidRPr="0063793B">
              <w:rPr>
                <w:b/>
                <w:color w:val="000000"/>
                <w:lang w:val="ru-RU"/>
              </w:rPr>
              <w:t>0,48</w:t>
            </w:r>
          </w:p>
        </w:tc>
      </w:tr>
      <w:tr w:rsidR="0053692E" w:rsidRPr="0063793B" w:rsidTr="009814D2">
        <w:trPr>
          <w:cantSplit/>
        </w:trPr>
        <w:tc>
          <w:tcPr>
            <w:tcW w:w="4236" w:type="dxa"/>
          </w:tcPr>
          <w:p w:rsidR="0053692E" w:rsidRPr="0063793B" w:rsidRDefault="0053692E" w:rsidP="009814D2">
            <w:pPr>
              <w:pStyle w:val="a3"/>
              <w:suppressAutoHyphens/>
              <w:spacing w:before="40" w:after="40"/>
              <w:ind w:firstLine="0"/>
              <w:rPr>
                <w:color w:val="000000"/>
                <w:sz w:val="20"/>
              </w:rPr>
            </w:pPr>
            <w:r w:rsidRPr="0063793B">
              <w:rPr>
                <w:color w:val="000000"/>
                <w:sz w:val="20"/>
              </w:rPr>
              <w:t xml:space="preserve"> Гражданская ответственность перед третьими лицами </w:t>
            </w:r>
          </w:p>
        </w:tc>
        <w:tc>
          <w:tcPr>
            <w:tcW w:w="4512" w:type="dxa"/>
          </w:tcPr>
          <w:p w:rsidR="0053692E" w:rsidRPr="0063793B" w:rsidRDefault="0053692E" w:rsidP="009814D2">
            <w:pPr>
              <w:pStyle w:val="a3"/>
              <w:suppressAutoHyphens/>
              <w:spacing w:before="40" w:after="40"/>
              <w:ind w:firstLine="0"/>
              <w:rPr>
                <w:color w:val="000000"/>
                <w:sz w:val="20"/>
              </w:rPr>
            </w:pPr>
            <w:r w:rsidRPr="0063793B">
              <w:rPr>
                <w:color w:val="000000"/>
                <w:sz w:val="20"/>
              </w:rPr>
              <w:t>«Гражданская ответственность»</w:t>
            </w:r>
          </w:p>
        </w:tc>
        <w:tc>
          <w:tcPr>
            <w:tcW w:w="1283" w:type="dxa"/>
          </w:tcPr>
          <w:p w:rsidR="0053692E" w:rsidRPr="0063793B" w:rsidRDefault="0053692E" w:rsidP="009814D2">
            <w:pPr>
              <w:suppressAutoHyphens/>
              <w:spacing w:before="40" w:after="40"/>
              <w:jc w:val="center"/>
              <w:rPr>
                <w:b/>
                <w:color w:val="000000"/>
                <w:lang w:val="ru-RU"/>
              </w:rPr>
            </w:pPr>
            <w:r w:rsidRPr="0063793B">
              <w:rPr>
                <w:b/>
                <w:color w:val="000000"/>
                <w:lang w:val="ru-RU"/>
              </w:rPr>
              <w:t>0,81</w:t>
            </w:r>
          </w:p>
        </w:tc>
      </w:tr>
      <w:tr w:rsidR="0053692E" w:rsidRPr="0063793B" w:rsidTr="009814D2">
        <w:trPr>
          <w:cantSplit/>
          <w:trHeight w:val="559"/>
        </w:trPr>
        <w:tc>
          <w:tcPr>
            <w:tcW w:w="4236" w:type="dxa"/>
          </w:tcPr>
          <w:p w:rsidR="0053692E" w:rsidRPr="0063793B" w:rsidRDefault="0053692E" w:rsidP="009814D2">
            <w:pPr>
              <w:pStyle w:val="a3"/>
              <w:suppressAutoHyphens/>
              <w:spacing w:before="120" w:after="120"/>
              <w:ind w:firstLine="0"/>
              <w:rPr>
                <w:color w:val="000000"/>
                <w:sz w:val="20"/>
              </w:rPr>
            </w:pPr>
            <w:r w:rsidRPr="0063793B">
              <w:rPr>
                <w:color w:val="000000"/>
                <w:sz w:val="20"/>
              </w:rPr>
              <w:t xml:space="preserve"> </w:t>
            </w:r>
            <w:proofErr w:type="spellStart"/>
            <w:r w:rsidRPr="0063793B">
              <w:rPr>
                <w:color w:val="000000"/>
                <w:sz w:val="20"/>
              </w:rPr>
              <w:t>Послепусковые</w:t>
            </w:r>
            <w:proofErr w:type="spellEnd"/>
            <w:r w:rsidRPr="0063793B">
              <w:rPr>
                <w:color w:val="000000"/>
                <w:sz w:val="20"/>
              </w:rPr>
              <w:t xml:space="preserve"> гарантийные обязательства</w:t>
            </w:r>
          </w:p>
        </w:tc>
        <w:tc>
          <w:tcPr>
            <w:tcW w:w="4512" w:type="dxa"/>
          </w:tcPr>
          <w:p w:rsidR="0053692E" w:rsidRPr="0063793B" w:rsidRDefault="0053692E" w:rsidP="009814D2">
            <w:pPr>
              <w:pStyle w:val="a3"/>
              <w:suppressAutoHyphens/>
              <w:spacing w:before="40" w:after="40"/>
              <w:ind w:firstLine="0"/>
              <w:rPr>
                <w:strike/>
                <w:color w:val="000000"/>
                <w:sz w:val="20"/>
              </w:rPr>
            </w:pPr>
            <w:r w:rsidRPr="0063793B">
              <w:rPr>
                <w:color w:val="000000"/>
                <w:sz w:val="20"/>
              </w:rPr>
              <w:t>«Гарантийное обслуживание»</w:t>
            </w:r>
          </w:p>
        </w:tc>
        <w:tc>
          <w:tcPr>
            <w:tcW w:w="1283" w:type="dxa"/>
          </w:tcPr>
          <w:p w:rsidR="0053692E" w:rsidRPr="0063793B" w:rsidRDefault="0053692E" w:rsidP="009814D2">
            <w:pPr>
              <w:suppressAutoHyphens/>
              <w:spacing w:before="120" w:after="120"/>
              <w:jc w:val="center"/>
              <w:rPr>
                <w:b/>
                <w:strike/>
                <w:color w:val="000000"/>
                <w:lang w:val="ru-RU"/>
              </w:rPr>
            </w:pPr>
            <w:r w:rsidRPr="0063793B">
              <w:rPr>
                <w:b/>
                <w:color w:val="000000"/>
                <w:lang w:val="ru-RU"/>
              </w:rPr>
              <w:t>0,25</w:t>
            </w:r>
          </w:p>
        </w:tc>
      </w:tr>
      <w:tr w:rsidR="0053692E" w:rsidRPr="0063793B" w:rsidTr="009814D2">
        <w:trPr>
          <w:cantSplit/>
        </w:trPr>
        <w:tc>
          <w:tcPr>
            <w:tcW w:w="4236" w:type="dxa"/>
          </w:tcPr>
          <w:p w:rsidR="0053692E" w:rsidRPr="0063793B" w:rsidRDefault="0053692E" w:rsidP="009814D2">
            <w:pPr>
              <w:pStyle w:val="a3"/>
              <w:suppressAutoHyphens/>
              <w:ind w:firstLine="0"/>
              <w:rPr>
                <w:color w:val="000000"/>
                <w:sz w:val="20"/>
              </w:rPr>
            </w:pPr>
            <w:r w:rsidRPr="0063793B">
              <w:rPr>
                <w:color w:val="000000"/>
                <w:sz w:val="20"/>
              </w:rPr>
              <w:t xml:space="preserve"> Убытки от перерыва в предпринимательской деятельности</w:t>
            </w:r>
          </w:p>
        </w:tc>
        <w:tc>
          <w:tcPr>
            <w:tcW w:w="4512" w:type="dxa"/>
          </w:tcPr>
          <w:p w:rsidR="0053692E" w:rsidRPr="0063793B" w:rsidRDefault="0053692E" w:rsidP="009814D2">
            <w:pPr>
              <w:pStyle w:val="a3"/>
              <w:suppressAutoHyphens/>
              <w:spacing w:before="120" w:after="120"/>
              <w:ind w:firstLine="0"/>
              <w:rPr>
                <w:color w:val="000000"/>
                <w:sz w:val="20"/>
              </w:rPr>
            </w:pPr>
            <w:r w:rsidRPr="0063793B">
              <w:rPr>
                <w:color w:val="000000"/>
                <w:sz w:val="20"/>
              </w:rPr>
              <w:t xml:space="preserve">«Перерыв в предпринимательской деятельности» </w:t>
            </w:r>
          </w:p>
        </w:tc>
        <w:tc>
          <w:tcPr>
            <w:tcW w:w="1283" w:type="dxa"/>
          </w:tcPr>
          <w:p w:rsidR="0053692E" w:rsidRPr="0063793B" w:rsidRDefault="0053692E" w:rsidP="009814D2">
            <w:pPr>
              <w:suppressAutoHyphens/>
              <w:spacing w:before="120" w:after="120"/>
              <w:jc w:val="center"/>
              <w:rPr>
                <w:b/>
                <w:color w:val="000000"/>
                <w:lang w:val="ru-RU"/>
              </w:rPr>
            </w:pPr>
            <w:r w:rsidRPr="0063793B">
              <w:rPr>
                <w:b/>
                <w:color w:val="000000"/>
                <w:lang w:val="ru-RU"/>
              </w:rPr>
              <w:t>0,60</w:t>
            </w:r>
          </w:p>
        </w:tc>
      </w:tr>
    </w:tbl>
    <w:p w:rsidR="0053692E" w:rsidRPr="0063793B" w:rsidRDefault="0053692E" w:rsidP="0053692E">
      <w:pPr>
        <w:pStyle w:val="2"/>
        <w:suppressAutoHyphens/>
        <w:ind w:firstLine="720"/>
        <w:rPr>
          <w:color w:val="000000"/>
          <w:sz w:val="20"/>
        </w:rPr>
      </w:pPr>
    </w:p>
    <w:p w:rsidR="0053692E" w:rsidRPr="0063793B" w:rsidRDefault="0053692E" w:rsidP="0053692E">
      <w:pPr>
        <w:pStyle w:val="2"/>
        <w:suppressAutoHyphens/>
        <w:ind w:firstLine="0"/>
        <w:jc w:val="center"/>
        <w:rPr>
          <w:b/>
          <w:color w:val="000000"/>
          <w:sz w:val="20"/>
        </w:rPr>
      </w:pPr>
      <w:r w:rsidRPr="0063793B">
        <w:rPr>
          <w:b/>
          <w:color w:val="000000"/>
          <w:sz w:val="20"/>
        </w:rPr>
        <w:t>2. ПОПРАВОЧНЫЕ КОЭФФИЦИЕНТЫ</w:t>
      </w:r>
    </w:p>
    <w:p w:rsidR="0053692E" w:rsidRPr="0063793B" w:rsidRDefault="0053692E" w:rsidP="0053692E">
      <w:pPr>
        <w:pStyle w:val="2"/>
        <w:suppressAutoHyphens/>
        <w:spacing w:before="120"/>
        <w:ind w:firstLine="539"/>
        <w:rPr>
          <w:color w:val="000000"/>
          <w:sz w:val="20"/>
        </w:rPr>
      </w:pPr>
      <w:r w:rsidRPr="0063793B">
        <w:rPr>
          <w:b/>
          <w:bCs/>
          <w:color w:val="000000"/>
          <w:sz w:val="20"/>
        </w:rPr>
        <w:t>Страховщик имеет право применять к настоящим базовым страховым тарифам повышающие от 1,01 до 10,0 или понижающие от 0,01 до 0,99 коэффициенты, исходя из рода строительно-монтажных работ, типа оборудования, региона, в котором проводиться страхование, величины франшизы и других обстоятельств, имеющих существенное значение для определения степени страхового риска.</w:t>
      </w:r>
    </w:p>
    <w:p w:rsidR="0053692E" w:rsidRPr="0063793B" w:rsidRDefault="0053692E" w:rsidP="0053692E">
      <w:pPr>
        <w:pStyle w:val="1"/>
        <w:spacing w:before="120"/>
        <w:ind w:firstLine="539"/>
        <w:jc w:val="both"/>
        <w:rPr>
          <w:rFonts w:ascii="Times New Roman" w:hAnsi="Times New Roman"/>
          <w:color w:val="000000"/>
          <w:lang w:val="ru-RU"/>
        </w:rPr>
      </w:pPr>
      <w:r w:rsidRPr="0063793B">
        <w:rPr>
          <w:rFonts w:ascii="Times New Roman" w:hAnsi="Times New Roman"/>
          <w:color w:val="000000"/>
          <w:lang w:val="ru-RU"/>
        </w:rPr>
        <w:t>При включении в договор страхования объекта «</w:t>
      </w:r>
      <w:proofErr w:type="spellStart"/>
      <w:r w:rsidRPr="0063793B">
        <w:rPr>
          <w:rFonts w:ascii="Times New Roman" w:hAnsi="Times New Roman"/>
          <w:color w:val="000000"/>
          <w:lang w:val="ru-RU"/>
        </w:rPr>
        <w:t>Строительно</w:t>
      </w:r>
      <w:proofErr w:type="spellEnd"/>
      <w:r w:rsidRPr="0063793B">
        <w:rPr>
          <w:rFonts w:ascii="Times New Roman" w:hAnsi="Times New Roman"/>
          <w:color w:val="000000"/>
          <w:lang w:val="ru-RU"/>
        </w:rPr>
        <w:t xml:space="preserve"> - монтажные работы» по риску «Все риски»  возмещение</w:t>
      </w:r>
      <w:r w:rsidRPr="0063793B">
        <w:rPr>
          <w:color w:val="000000"/>
          <w:lang w:val="ru-RU"/>
        </w:rPr>
        <w:t xml:space="preserve"> расходов по расчистке территории страхования от обломков  </w:t>
      </w:r>
      <w:r w:rsidRPr="0063793B">
        <w:rPr>
          <w:rFonts w:ascii="Times New Roman" w:hAnsi="Times New Roman"/>
          <w:color w:val="000000"/>
          <w:lang w:val="ru-RU"/>
        </w:rPr>
        <w:t xml:space="preserve">(остатков) имущества, пострадавшего в результате страхового случая (в пределах лимита возмещения), страховой тариф рассчитывается путем умножения базового тарифа, указанного в пункте 1 таблицы 1, на поправочный коэффициент от 1,01 до 1,08. </w:t>
      </w:r>
    </w:p>
    <w:p w:rsidR="0053692E" w:rsidRPr="0063793B" w:rsidRDefault="0053692E" w:rsidP="0053692E">
      <w:pPr>
        <w:pStyle w:val="2"/>
        <w:suppressAutoHyphens/>
        <w:spacing w:before="120"/>
        <w:ind w:firstLine="539"/>
        <w:rPr>
          <w:color w:val="000000"/>
          <w:sz w:val="20"/>
        </w:rPr>
      </w:pPr>
      <w:r w:rsidRPr="0063793B">
        <w:rPr>
          <w:color w:val="000000"/>
          <w:sz w:val="20"/>
        </w:rPr>
        <w:t>При включении в договор страхования по риску «Гражданская ответственность» ответственности перед третьими лицами как в период проведения строительно-монтажных работ, так и в период гарантийного обслуживания сданного в эксплуатацию объекта, страховой тариф рассчитывается путем умножения  базового тарифа, указанного в пункте 5 таблицы 1, на поправочный коэффициент от 1,01 до 1,3.</w:t>
      </w:r>
    </w:p>
    <w:p w:rsidR="0053692E" w:rsidRPr="0063793B" w:rsidRDefault="0053692E" w:rsidP="0053692E">
      <w:pPr>
        <w:pStyle w:val="2"/>
        <w:suppressAutoHyphens/>
        <w:spacing w:before="120"/>
        <w:ind w:firstLine="539"/>
        <w:rPr>
          <w:color w:val="000000"/>
          <w:sz w:val="20"/>
        </w:rPr>
      </w:pPr>
      <w:r w:rsidRPr="0063793B">
        <w:rPr>
          <w:color w:val="000000"/>
          <w:sz w:val="20"/>
        </w:rPr>
        <w:t>При включении в договор страхования по риску «Гражданская ответственность» возмещение расходов на проведение независимой экспертизы с целью установления обстоятельств и размера вреда, причиненного третьим лицам, а также судебных расходов, за исключением расходов на оплату представителей (адвокатов), страховой тариф рассчитывается путем умножения  базового тарифа, указанного в пункте 5 таблицы 1, на поправочный коэффициент от 1,01 до 1,3.</w:t>
      </w:r>
    </w:p>
    <w:p w:rsidR="0053692E" w:rsidRPr="0063793B" w:rsidRDefault="0053692E" w:rsidP="0053692E">
      <w:pPr>
        <w:pStyle w:val="2"/>
        <w:suppressAutoHyphens/>
        <w:spacing w:before="120"/>
        <w:ind w:firstLine="540"/>
        <w:rPr>
          <w:color w:val="000000"/>
          <w:sz w:val="20"/>
        </w:rPr>
      </w:pPr>
      <w:r w:rsidRPr="0063793B">
        <w:rPr>
          <w:color w:val="000000"/>
          <w:sz w:val="20"/>
        </w:rPr>
        <w:t xml:space="preserve">При включении в договор страхования особых условий страхования (оговорок) из числа перечисленных в Приложениях 2,3 к Правилам комбинированного страхования строительно-монтажных рисков, страховой тариф рассчитывается путем умножения базовых тарифов по соответствующему объекту страхования, указанных в  таблице 1, на поправочные коэффициенты из таблиц 2, 3. </w:t>
      </w:r>
    </w:p>
    <w:p w:rsidR="0053692E" w:rsidRPr="0063793B" w:rsidRDefault="0053692E" w:rsidP="0053692E">
      <w:pPr>
        <w:suppressAutoHyphens/>
        <w:ind w:firstLine="284"/>
        <w:jc w:val="both"/>
        <w:rPr>
          <w:b/>
          <w:color w:val="000000"/>
          <w:lang w:val="ru-RU"/>
        </w:rPr>
      </w:pPr>
      <w:r w:rsidRPr="0063793B">
        <w:rPr>
          <w:color w:val="000000"/>
          <w:lang w:val="ru-RU"/>
        </w:rPr>
        <w:br w:type="column"/>
      </w:r>
      <w:r w:rsidRPr="0063793B">
        <w:rPr>
          <w:b/>
          <w:color w:val="000000"/>
          <w:lang w:val="ru-RU"/>
        </w:rPr>
        <w:lastRenderedPageBreak/>
        <w:t>Таблица 2. Поправочные коэффициенты при включении в договор страхования особых условий ("оговорок") по страхованию объектов строительства (Оговорки С</w:t>
      </w:r>
      <w:r w:rsidRPr="0063793B">
        <w:rPr>
          <w:b/>
          <w:color w:val="000000"/>
          <w:lang w:val="en-US"/>
        </w:rPr>
        <w:t>AR</w:t>
      </w:r>
      <w:r w:rsidRPr="0063793B">
        <w:rPr>
          <w:b/>
          <w:color w:val="000000"/>
          <w:lang w:val="ru-RU"/>
        </w:rPr>
        <w:t>) − Приложение 2 к Правилам страхования комбинированного страхования строительно-монтажных рисков.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8"/>
        <w:gridCol w:w="1592"/>
      </w:tblGrid>
      <w:tr w:rsidR="0053692E" w:rsidRPr="0063793B" w:rsidTr="009814D2">
        <w:trPr>
          <w:cantSplit/>
          <w:trHeight w:val="423"/>
          <w:jc w:val="center"/>
        </w:trPr>
        <w:tc>
          <w:tcPr>
            <w:tcW w:w="8398" w:type="dxa"/>
            <w:tcBorders>
              <w:bottom w:val="single" w:sz="4" w:space="0" w:color="auto"/>
            </w:tcBorders>
            <w:vAlign w:val="center"/>
          </w:tcPr>
          <w:p w:rsidR="0053692E" w:rsidRPr="0063793B" w:rsidRDefault="0053692E" w:rsidP="009814D2">
            <w:pPr>
              <w:pStyle w:val="FR4"/>
              <w:tabs>
                <w:tab w:val="left" w:pos="5700"/>
              </w:tabs>
              <w:spacing w:before="100" w:beforeAutospacing="1"/>
              <w:ind w:right="3198" w:hanging="152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Оговорки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53692E" w:rsidRPr="0063793B" w:rsidRDefault="0053692E" w:rsidP="009814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3793B">
              <w:rPr>
                <w:b/>
                <w:bCs/>
                <w:color w:val="000000"/>
                <w:sz w:val="18"/>
                <w:szCs w:val="18"/>
              </w:rPr>
              <w:t>Коэффициент</w:t>
            </w:r>
            <w:proofErr w:type="spellEnd"/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001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Страхование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ущерба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причине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забастовок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беспорядков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народных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волнений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1,01 – 1,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10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</w:rPr>
            </w:pPr>
            <w:r w:rsidRPr="0063793B">
              <w:rPr>
                <w:color w:val="000000"/>
                <w:sz w:val="18"/>
                <w:szCs w:val="18"/>
              </w:rPr>
              <w:t xml:space="preserve">002 </w:t>
            </w:r>
            <w:r w:rsidRPr="0063793B">
              <w:rPr>
                <w:rFonts w:hint="eastAsia"/>
                <w:color w:val="000000"/>
                <w:sz w:val="18"/>
                <w:szCs w:val="18"/>
              </w:rPr>
              <w:t>Страхование</w:t>
            </w:r>
            <w:r w:rsidRPr="006379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взаимной</w:t>
            </w:r>
            <w:proofErr w:type="spellEnd"/>
            <w:r w:rsidRPr="006379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ответственности</w:t>
            </w:r>
            <w:proofErr w:type="spellEnd"/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1,01 – 1,0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>003 Страхование в период гарантийного обслуживания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004 Расширенное страхование в период гарантийного обслуживания 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1,2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005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Особые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условия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календарного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плана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строительства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>/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или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монтажа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006 Возмещение расходов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сверхурочным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ночным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работам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работе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государственные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праздники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экспресс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>-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доставке</w:t>
            </w:r>
            <w:proofErr w:type="spellEnd"/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1,0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007 Возмещение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расходов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воздушным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перевозкам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1,0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008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Гарантия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сооружений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сейсмоопасных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зонах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009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Исключение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ущерба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или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ответственности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вызванных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землетрясением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010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Исключение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ущерба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или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ответственности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вызванных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наводнением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затоплением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281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012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Исключение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ущерба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или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ответственности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вызванных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бурей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или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повреждением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водой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время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бури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013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Имущество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хранящееся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вне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строительной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площадки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1,01 – 1,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05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100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Страхование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испытаний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машин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оборудования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101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Особые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условия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строительства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туннелей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штреков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102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Особые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условия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подземных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кабелей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труб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сооружений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>103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 xml:space="preserve"> Исключение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гибели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или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повреждения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посевов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лесов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возделываемых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культур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126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104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Особые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условия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строительства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плотин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водохранилищ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>105 Ограниченное страхование существующего имущества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1,01 -1,10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</w:rPr>
            </w:pPr>
            <w:r w:rsidRPr="0063793B">
              <w:rPr>
                <w:color w:val="000000"/>
                <w:sz w:val="18"/>
                <w:szCs w:val="18"/>
              </w:rPr>
              <w:t xml:space="preserve">106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Гарантия</w:t>
            </w:r>
            <w:proofErr w:type="spellEnd"/>
            <w:r w:rsidRPr="0063793B">
              <w:rPr>
                <w:color w:val="000000"/>
                <w:sz w:val="18"/>
                <w:szCs w:val="18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</w:rPr>
              <w:t>в</w:t>
            </w:r>
            <w:r w:rsidRPr="006379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отношении</w:t>
            </w:r>
            <w:proofErr w:type="spellEnd"/>
            <w:r w:rsidRPr="006379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секций</w:t>
            </w:r>
            <w:proofErr w:type="spellEnd"/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107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Гарантия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бытовых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городков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складов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108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Гарантия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строительной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техники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оборудования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машин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109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Гарантия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строительных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материалов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101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110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Особые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условия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мер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безопасности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против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осадков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>, н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аводнения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затопления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111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Особые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условия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удаления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обломков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из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>-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под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оползней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268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112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Особые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условия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противопожарных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средств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п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ротивопожарной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безопасности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на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строительных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площадках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113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Перевозки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внутренним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путям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сообщения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1,01 – 1,0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53692E" w:rsidRPr="0063793B" w:rsidTr="009814D2">
        <w:trPr>
          <w:cantSplit/>
          <w:trHeight w:val="255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</w:rPr>
            </w:pPr>
            <w:r w:rsidRPr="0063793B">
              <w:rPr>
                <w:color w:val="000000"/>
                <w:sz w:val="18"/>
                <w:szCs w:val="18"/>
              </w:rPr>
              <w:t xml:space="preserve">114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Последовательные</w:t>
            </w:r>
            <w:proofErr w:type="spellEnd"/>
            <w:r w:rsidRPr="006379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убытки</w:t>
            </w:r>
            <w:proofErr w:type="spellEnd"/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184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</w:rPr>
            </w:pPr>
            <w:r w:rsidRPr="0063793B">
              <w:rPr>
                <w:color w:val="000000"/>
                <w:sz w:val="18"/>
                <w:szCs w:val="18"/>
              </w:rPr>
              <w:t xml:space="preserve">115 </w:t>
            </w:r>
            <w:r w:rsidRPr="0063793B">
              <w:rPr>
                <w:rFonts w:hint="eastAsia"/>
                <w:color w:val="000000"/>
                <w:sz w:val="18"/>
                <w:szCs w:val="18"/>
              </w:rPr>
              <w:t>Страхование</w:t>
            </w:r>
            <w:r w:rsidRPr="006379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риска</w:t>
            </w:r>
            <w:proofErr w:type="spellEnd"/>
            <w:r w:rsidRPr="006379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проектировщика</w:t>
            </w:r>
            <w:proofErr w:type="spellEnd"/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10</w:t>
            </w:r>
            <w:r w:rsidRPr="0063793B">
              <w:rPr>
                <w:rFonts w:eastAsia="Arial Unicode MS"/>
                <w:color w:val="000000"/>
                <w:sz w:val="18"/>
                <w:szCs w:val="18"/>
              </w:rPr>
              <w:t xml:space="preserve"> – 1,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30</w:t>
            </w:r>
          </w:p>
        </w:tc>
      </w:tr>
      <w:tr w:rsidR="0053692E" w:rsidRPr="0063793B" w:rsidTr="009814D2">
        <w:trPr>
          <w:cantSplit/>
          <w:trHeight w:val="112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116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Страхование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принятых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или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введенных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эксплуатацию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з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астрахованных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объектов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1,01 – 1,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10</w:t>
            </w:r>
          </w:p>
        </w:tc>
      </w:tr>
      <w:tr w:rsidR="0053692E" w:rsidRPr="0063793B" w:rsidTr="009814D2">
        <w:trPr>
          <w:cantSplit/>
          <w:trHeight w:val="234"/>
          <w:jc w:val="center"/>
        </w:trPr>
        <w:tc>
          <w:tcPr>
            <w:tcW w:w="8398" w:type="dxa"/>
            <w:tcBorders>
              <w:bottom w:val="single" w:sz="4" w:space="0" w:color="auto"/>
            </w:tcBorders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117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Особые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условия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укладки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водопроводных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кан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ализационных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труб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162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118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Работы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бурению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водозаборных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скважин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29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119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Существующее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имущество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или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имущество,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принадлежащая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Страхователю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или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находящаяся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него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на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попечении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хранении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или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под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его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контролем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1,01 – 1,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10</w:t>
            </w:r>
          </w:p>
        </w:tc>
      </w:tr>
      <w:tr w:rsidR="0053692E" w:rsidRPr="0063793B" w:rsidTr="009814D2">
        <w:trPr>
          <w:cantSplit/>
          <w:trHeight w:val="139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120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Вибрация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удаление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или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ослабление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опоры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01</w:t>
            </w:r>
            <w:r w:rsidRPr="0063793B">
              <w:rPr>
                <w:rFonts w:eastAsia="Arial Unicode MS"/>
                <w:color w:val="000000"/>
                <w:sz w:val="18"/>
                <w:szCs w:val="18"/>
              </w:rPr>
              <w:t xml:space="preserve"> – 1,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10</w:t>
            </w:r>
          </w:p>
        </w:tc>
      </w:tr>
      <w:tr w:rsidR="0053692E" w:rsidRPr="0063793B" w:rsidTr="009814D2">
        <w:trPr>
          <w:cantSplit/>
          <w:trHeight w:val="456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121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Особые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условия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застрахованных сооружений на свайных основаниях и с подпорными стенками 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>1235 Исключение удаления обломков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>1236 Исключение наклонно – направленного бурения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1237 Исключение буровых установок и оборудования 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>1243 Исключение обычного действия моря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1244 Исключение землечерпательных и дноуглубительных работ 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Исключение разрушения склонов, скатов, откосов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72 часа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Разделение убытка 50/50 при страховании морских перевозок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1,02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</w:t>
            </w:r>
            <w:r w:rsidRPr="0063793B">
              <w:rPr>
                <w:color w:val="000000"/>
                <w:sz w:val="18"/>
                <w:szCs w:val="18"/>
                <w:lang w:val="en-US"/>
              </w:rPr>
              <w:t>NMA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1685 Исключение утечек, загрязнений, заражений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1,01 - 1,08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Терроризм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1,10 – 1,50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Расходы по удалению обломков 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1,01 – 1,08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Оплата услуг специалистов 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1,02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Расходы на восстановление проектной документации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1,0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2</w:t>
            </w:r>
            <w:r w:rsidRPr="0063793B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Временное восстановление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1,02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Изготовление за пределами строительной площадки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1,02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Расходы на повторные испытания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1,02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Срытый военный риск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1,02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Изменение страховой суммы в пределах 15%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1,05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</w:t>
            </w:r>
            <w:r w:rsidRPr="0063793B">
              <w:rPr>
                <w:color w:val="000000"/>
                <w:sz w:val="18"/>
                <w:szCs w:val="18"/>
                <w:lang w:val="en-US"/>
              </w:rPr>
              <w:t>DE 1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lastRenderedPageBreak/>
              <w:t xml:space="preserve">      </w:t>
            </w:r>
            <w:r w:rsidRPr="0063793B">
              <w:rPr>
                <w:color w:val="000000"/>
                <w:sz w:val="18"/>
                <w:szCs w:val="18"/>
                <w:lang w:val="en-US"/>
              </w:rPr>
              <w:t>DE 2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1,02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</w:t>
            </w:r>
            <w:r w:rsidRPr="0063793B">
              <w:rPr>
                <w:color w:val="000000"/>
                <w:sz w:val="18"/>
                <w:szCs w:val="18"/>
                <w:lang w:val="en-US"/>
              </w:rPr>
              <w:t>DE 3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1,06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</w:t>
            </w:r>
            <w:r w:rsidRPr="0063793B">
              <w:rPr>
                <w:color w:val="000000"/>
                <w:sz w:val="18"/>
                <w:szCs w:val="18"/>
                <w:lang w:val="en-US"/>
              </w:rPr>
              <w:t>DE 4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1,10 -1,15</w:t>
            </w:r>
          </w:p>
        </w:tc>
      </w:tr>
      <w:tr w:rsidR="0053692E" w:rsidRPr="0063793B" w:rsidTr="009814D2">
        <w:trPr>
          <w:cantSplit/>
          <w:trHeight w:val="237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</w:t>
            </w:r>
            <w:r w:rsidRPr="0063793B">
              <w:rPr>
                <w:color w:val="000000"/>
                <w:sz w:val="18"/>
                <w:szCs w:val="18"/>
                <w:lang w:val="en-US"/>
              </w:rPr>
              <w:t>DE 5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1,15 -1,20</w:t>
            </w:r>
          </w:p>
        </w:tc>
      </w:tr>
    </w:tbl>
    <w:p w:rsidR="0053692E" w:rsidRPr="0063793B" w:rsidRDefault="0053692E" w:rsidP="0053692E">
      <w:pPr>
        <w:suppressAutoHyphens/>
        <w:ind w:firstLine="284"/>
        <w:jc w:val="both"/>
        <w:rPr>
          <w:b/>
          <w:color w:val="000000"/>
          <w:lang w:val="ru-RU"/>
        </w:rPr>
      </w:pPr>
      <w:r w:rsidRPr="0063793B">
        <w:rPr>
          <w:b/>
          <w:bCs/>
          <w:color w:val="000000"/>
          <w:lang w:val="ru-RU"/>
        </w:rPr>
        <w:br w:type="page"/>
      </w:r>
      <w:r w:rsidRPr="0063793B">
        <w:rPr>
          <w:b/>
          <w:bCs/>
          <w:color w:val="000000"/>
          <w:lang w:val="ru-RU"/>
        </w:rPr>
        <w:lastRenderedPageBreak/>
        <w:t xml:space="preserve">Таблица 3. Поправочные коэффициенты при включении в договор страхования особых условий ("оговорок") по страхованию объектов монтажа (Оговорки </w:t>
      </w:r>
      <w:r w:rsidRPr="0063793B">
        <w:rPr>
          <w:b/>
          <w:bCs/>
          <w:color w:val="000000"/>
          <w:lang w:val="en-US"/>
        </w:rPr>
        <w:t>EAR</w:t>
      </w:r>
      <w:r w:rsidRPr="0063793B">
        <w:rPr>
          <w:b/>
          <w:bCs/>
          <w:color w:val="000000"/>
          <w:lang w:val="ru-RU"/>
        </w:rPr>
        <w:t xml:space="preserve">) − Приложение 3 к Правилам страхования </w:t>
      </w:r>
      <w:r w:rsidRPr="0063793B">
        <w:rPr>
          <w:b/>
          <w:color w:val="000000"/>
          <w:lang w:val="ru-RU"/>
        </w:rPr>
        <w:t>комбинированного страхования строительно-монтажных рисков.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8"/>
        <w:gridCol w:w="1592"/>
      </w:tblGrid>
      <w:tr w:rsidR="0053692E" w:rsidRPr="0063793B" w:rsidTr="009814D2">
        <w:trPr>
          <w:cantSplit/>
          <w:trHeight w:val="417"/>
          <w:jc w:val="center"/>
        </w:trPr>
        <w:tc>
          <w:tcPr>
            <w:tcW w:w="8398" w:type="dxa"/>
            <w:tcBorders>
              <w:bottom w:val="single" w:sz="4" w:space="0" w:color="auto"/>
            </w:tcBorders>
            <w:vAlign w:val="center"/>
          </w:tcPr>
          <w:p w:rsidR="0053692E" w:rsidRPr="0063793B" w:rsidRDefault="0053692E" w:rsidP="009814D2">
            <w:pPr>
              <w:pStyle w:val="FR4"/>
              <w:tabs>
                <w:tab w:val="left" w:pos="5700"/>
              </w:tabs>
              <w:spacing w:before="100" w:beforeAutospacing="1"/>
              <w:ind w:right="3198" w:hanging="152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9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Оговорки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53692E" w:rsidRPr="0063793B" w:rsidRDefault="0053692E" w:rsidP="009814D2">
            <w:pPr>
              <w:tabs>
                <w:tab w:val="left" w:pos="57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3793B">
              <w:rPr>
                <w:b/>
                <w:color w:val="000000"/>
                <w:sz w:val="18"/>
                <w:szCs w:val="18"/>
              </w:rPr>
              <w:t>К</w:t>
            </w:r>
            <w:r w:rsidRPr="0063793B">
              <w:rPr>
                <w:b/>
                <w:bCs/>
                <w:color w:val="000000"/>
                <w:sz w:val="18"/>
                <w:szCs w:val="18"/>
              </w:rPr>
              <w:t>оэффициент</w:t>
            </w:r>
            <w:proofErr w:type="spellEnd"/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001 Страхование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ущерба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причине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забастовок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беспорядков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народных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волнений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1,01 – 1,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10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</w:rPr>
            </w:pPr>
            <w:r w:rsidRPr="0063793B">
              <w:rPr>
                <w:color w:val="000000"/>
                <w:sz w:val="18"/>
                <w:szCs w:val="18"/>
              </w:rPr>
              <w:t xml:space="preserve">002 Страхование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взаимной</w:t>
            </w:r>
            <w:proofErr w:type="spellEnd"/>
            <w:r w:rsidRPr="006379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ответственности</w:t>
            </w:r>
            <w:proofErr w:type="spellEnd"/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1,01 – 1,0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>003 Страхование в период гарантийного обслуживания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004 Расширенное страхование в период гарантийного обслуживания 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1,2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005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Особые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условия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календарного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плана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строительства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>/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или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монтажа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006 Возмещение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расходов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сверхурочным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ночным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работам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работе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государственные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праздники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3793B">
              <w:rPr>
                <w:color w:val="000000"/>
                <w:sz w:val="18"/>
                <w:szCs w:val="18"/>
                <w:lang w:val="ru-RU"/>
              </w:rPr>
              <w:t>экспресс-доставке</w:t>
            </w:r>
            <w:proofErr w:type="spellEnd"/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1,0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007 Возмещение расходов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воздушным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перевозкам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1,0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008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Гарантия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сооружении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сейсмоопасных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зонах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009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Исключение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ущерба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или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ответственности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вызванных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землетрясением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010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Исключение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ущерба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или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ответственности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вызванных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наводнением и затоплением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</w:rPr>
              <w:t xml:space="preserve">011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Последовательные</w:t>
            </w:r>
            <w:proofErr w:type="spellEnd"/>
            <w:r w:rsidRPr="006379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убытки</w:t>
            </w:r>
            <w:proofErr w:type="spellEnd"/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при монтаже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012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Исключение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ущерба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или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ответственности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вызванных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бурей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или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повреждением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водой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время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бури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013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Имущество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хранящееся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вне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строительной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площадки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1,01 – 1,1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</w:rPr>
            </w:pPr>
            <w:r w:rsidRPr="0063793B">
              <w:rPr>
                <w:color w:val="000000"/>
                <w:sz w:val="18"/>
                <w:szCs w:val="18"/>
              </w:rPr>
              <w:t xml:space="preserve">200 Страхование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риска</w:t>
            </w:r>
            <w:proofErr w:type="spellEnd"/>
            <w:r w:rsidRPr="006379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изготовителя</w:t>
            </w:r>
            <w:proofErr w:type="spellEnd"/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1,10 -1,15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201 Страхование гарантийного покрытия при монтаже 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1,05 – 1,20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</w:rPr>
            </w:pPr>
            <w:r w:rsidRPr="0063793B">
              <w:rPr>
                <w:color w:val="000000"/>
                <w:sz w:val="18"/>
                <w:szCs w:val="18"/>
              </w:rPr>
              <w:t xml:space="preserve">202 Страхование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строительной</w:t>
            </w:r>
            <w:proofErr w:type="spellEnd"/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color w:val="000000"/>
                <w:sz w:val="18"/>
                <w:szCs w:val="18"/>
              </w:rPr>
              <w:t>/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монтажной</w:t>
            </w:r>
            <w:proofErr w:type="spellEnd"/>
            <w:r w:rsidRPr="006379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техники</w:t>
            </w:r>
            <w:proofErr w:type="spellEnd"/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1,01 – 1,08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203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Исключение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бывшей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эксплуатации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техники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204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Особое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условие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1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для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отраслей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перерабатывающих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углеводороды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205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Особое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условие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2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для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отраслей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перерабатывающих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у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глеводороды Страхование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катализаторов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1,01 – 1,0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8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206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Особые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условия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противопожарных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средств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207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Гарантия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бытовых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городков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складов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208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Гарантия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подземных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кабелей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труб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209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Исключение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гибели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или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повреждения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посевов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лесов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возделываемых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культур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</w:rPr>
            </w:pPr>
            <w:r w:rsidRPr="0063793B">
              <w:rPr>
                <w:color w:val="000000"/>
                <w:sz w:val="18"/>
                <w:szCs w:val="18"/>
              </w:rPr>
              <w:t xml:space="preserve">211 </w:t>
            </w:r>
            <w:r w:rsidRPr="0063793B">
              <w:rPr>
                <w:rFonts w:hint="eastAsia"/>
                <w:color w:val="000000"/>
                <w:sz w:val="18"/>
                <w:szCs w:val="18"/>
              </w:rPr>
              <w:t>Страхование</w:t>
            </w:r>
            <w:r w:rsidRPr="006379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ядерных</w:t>
            </w:r>
            <w:proofErr w:type="spellEnd"/>
            <w:r w:rsidRPr="006379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топливных</w:t>
            </w:r>
            <w:proofErr w:type="spellEnd"/>
            <w:r w:rsidRPr="006379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элементов</w:t>
            </w:r>
            <w:proofErr w:type="spellEnd"/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1,01 – 1,15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</w:rPr>
            </w:pPr>
            <w:r w:rsidRPr="0063793B">
              <w:rPr>
                <w:color w:val="000000"/>
                <w:sz w:val="18"/>
                <w:szCs w:val="18"/>
              </w:rPr>
              <w:t xml:space="preserve">212 </w:t>
            </w:r>
            <w:proofErr w:type="spellStart"/>
            <w:r w:rsidRPr="0063793B">
              <w:rPr>
                <w:color w:val="000000"/>
                <w:sz w:val="18"/>
                <w:szCs w:val="18"/>
              </w:rPr>
              <w:t>Возмещение</w:t>
            </w:r>
            <w:proofErr w:type="spellEnd"/>
            <w:r w:rsidRPr="006379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затрат</w:t>
            </w:r>
            <w:proofErr w:type="spellEnd"/>
            <w:r w:rsidRPr="006379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на</w:t>
            </w:r>
            <w:proofErr w:type="spellEnd"/>
            <w:r w:rsidRPr="006379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</w:rPr>
              <w:t>дезактивацию</w:t>
            </w:r>
            <w:proofErr w:type="spellEnd"/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213 Страхование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корпуса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высокого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давления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реактора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внутрикорпусных</w:t>
            </w:r>
            <w:proofErr w:type="spellEnd"/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устройств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>214 Исключение осадки грунта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217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Особые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условия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открытых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траншей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при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прокладке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трубопроводов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кабельных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туннелей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укладке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кабелей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218 Возмещение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расходов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обнаружению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протечек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при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прокладке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т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рубопроводов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219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Условия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направленного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бурения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пересечений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т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рубопроводами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рек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железнодорожных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насыпей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улиц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т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>.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д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220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Перевозки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по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внутренним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путям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сообщения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1,01 – 1,0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221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Особые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условия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отношении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мер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безопасности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против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атмосферных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осадков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наводнения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и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63793B">
              <w:rPr>
                <w:rFonts w:hint="eastAsia"/>
                <w:color w:val="000000"/>
                <w:sz w:val="18"/>
                <w:szCs w:val="18"/>
                <w:lang w:val="ru-RU"/>
              </w:rPr>
              <w:t>затопления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>222 Исключение наклонно – направленного бурения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Исключение разрушения склонов, скатов, откосов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72 часа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Разделение убытка 50/50 при страховании морских перевозок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1,02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</w:t>
            </w:r>
            <w:r w:rsidRPr="0063793B">
              <w:rPr>
                <w:color w:val="000000"/>
                <w:sz w:val="18"/>
                <w:szCs w:val="18"/>
                <w:lang w:val="en-US"/>
              </w:rPr>
              <w:t>NMA</w:t>
            </w: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1685 Исключение утечек, загрязнений, заражений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1,01 - 1,08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Терроризм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1,10 – 1,50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Расходы по удалению обломков 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1,01 – 1,08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Оплата услуг специалистов 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1,02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Расходы на восстановление проектной документации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</w:rPr>
              <w:t>1,0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2</w:t>
            </w:r>
            <w:r w:rsidRPr="0063793B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Временное восстановление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1,02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Изготовление за пределами строительной площадки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1,02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Расходы на повторные испытания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1,02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Срытый военный риск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1,02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Изменение страховой суммы в пределах 15%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1,05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</w:t>
            </w:r>
            <w:r w:rsidRPr="0063793B">
              <w:rPr>
                <w:color w:val="000000"/>
                <w:sz w:val="18"/>
                <w:szCs w:val="18"/>
                <w:lang w:val="en-US"/>
              </w:rPr>
              <w:t>LEG 1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</w:t>
            </w:r>
            <w:r w:rsidRPr="0063793B">
              <w:rPr>
                <w:color w:val="000000"/>
                <w:sz w:val="18"/>
                <w:szCs w:val="18"/>
                <w:lang w:val="en-US"/>
              </w:rPr>
              <w:t>LEG 2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1,10 -1,15</w:t>
            </w:r>
          </w:p>
        </w:tc>
      </w:tr>
      <w:tr w:rsidR="0053692E" w:rsidRPr="0063793B" w:rsidTr="009814D2">
        <w:trPr>
          <w:cantSplit/>
          <w:trHeight w:val="70"/>
          <w:jc w:val="center"/>
        </w:trPr>
        <w:tc>
          <w:tcPr>
            <w:tcW w:w="8398" w:type="dxa"/>
            <w:vAlign w:val="center"/>
          </w:tcPr>
          <w:p w:rsidR="0053692E" w:rsidRPr="0063793B" w:rsidRDefault="0053692E" w:rsidP="009814D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color w:val="000000"/>
                <w:sz w:val="18"/>
                <w:szCs w:val="18"/>
                <w:lang w:val="ru-RU"/>
              </w:rPr>
              <w:t xml:space="preserve">      </w:t>
            </w:r>
            <w:r w:rsidRPr="0063793B">
              <w:rPr>
                <w:color w:val="000000"/>
                <w:sz w:val="18"/>
                <w:szCs w:val="18"/>
                <w:lang w:val="en-US"/>
              </w:rPr>
              <w:t>LEG 3</w:t>
            </w:r>
          </w:p>
        </w:tc>
        <w:tc>
          <w:tcPr>
            <w:tcW w:w="1592" w:type="dxa"/>
            <w:vAlign w:val="center"/>
          </w:tcPr>
          <w:p w:rsidR="0053692E" w:rsidRPr="0063793B" w:rsidRDefault="0053692E" w:rsidP="009814D2">
            <w:pPr>
              <w:jc w:val="center"/>
              <w:rPr>
                <w:rFonts w:eastAsia="Arial Unicode MS"/>
                <w:color w:val="000000"/>
                <w:sz w:val="18"/>
                <w:szCs w:val="18"/>
                <w:lang w:val="ru-RU"/>
              </w:rPr>
            </w:pP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1,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en-US"/>
              </w:rPr>
              <w:t>15 -1</w:t>
            </w:r>
            <w:r w:rsidRPr="0063793B">
              <w:rPr>
                <w:rFonts w:eastAsia="Arial Unicode MS"/>
                <w:color w:val="000000"/>
                <w:sz w:val="18"/>
                <w:szCs w:val="18"/>
                <w:lang w:val="ru-RU"/>
              </w:rPr>
              <w:t>,20</w:t>
            </w:r>
          </w:p>
        </w:tc>
      </w:tr>
    </w:tbl>
    <w:p w:rsidR="0053692E" w:rsidRPr="0063793B" w:rsidRDefault="0053692E" w:rsidP="0053692E">
      <w:pPr>
        <w:pStyle w:val="a5"/>
        <w:jc w:val="both"/>
        <w:rPr>
          <w:b/>
          <w:color w:val="000000"/>
          <w:sz w:val="20"/>
        </w:rPr>
      </w:pPr>
    </w:p>
    <w:p w:rsidR="0053692E" w:rsidRPr="0063793B" w:rsidRDefault="0053692E" w:rsidP="0053692E">
      <w:pPr>
        <w:jc w:val="right"/>
        <w:rPr>
          <w:color w:val="000000"/>
        </w:rPr>
      </w:pPr>
      <w:r w:rsidRPr="0063793B">
        <w:rPr>
          <w:color w:val="000000"/>
        </w:rPr>
        <w:t xml:space="preserve"> </w:t>
      </w:r>
    </w:p>
    <w:p w:rsidR="0053692E" w:rsidRDefault="0053692E" w:rsidP="0053692E">
      <w:pPr>
        <w:pStyle w:val="a5"/>
        <w:jc w:val="both"/>
        <w:rPr>
          <w:b/>
          <w:color w:val="000000"/>
          <w:sz w:val="20"/>
        </w:rPr>
      </w:pPr>
    </w:p>
    <w:p w:rsidR="0053692E" w:rsidRDefault="0053692E" w:rsidP="0053692E"/>
    <w:p w:rsidR="004A51B8" w:rsidRDefault="0053692E"/>
    <w:sectPr w:rsidR="004A51B8" w:rsidSect="00B267FC">
      <w:headerReference w:type="default" r:id="rId4"/>
      <w:footerReference w:type="even" r:id="rId5"/>
      <w:footerReference w:type="default" r:id="rId6"/>
      <w:pgSz w:w="11906" w:h="16838"/>
      <w:pgMar w:top="567" w:right="567" w:bottom="567" w:left="1134" w:header="113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2A" w:rsidRDefault="0053692E" w:rsidP="000654F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2B2A" w:rsidRDefault="0053692E" w:rsidP="000654F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2A" w:rsidRDefault="0053692E" w:rsidP="000654FF">
    <w:pPr>
      <w:pStyle w:val="a8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FC" w:rsidRDefault="005369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B267FC" w:rsidRDefault="0053692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692E"/>
    <w:rsid w:val="004F685C"/>
    <w:rsid w:val="0053692E"/>
    <w:rsid w:val="005F6424"/>
    <w:rsid w:val="00D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">
    <w:name w:val="heading 3"/>
    <w:basedOn w:val="a"/>
    <w:next w:val="a"/>
    <w:link w:val="30"/>
    <w:qFormat/>
    <w:rsid w:val="0053692E"/>
    <w:pPr>
      <w:keepNext/>
      <w:widowControl w:val="0"/>
      <w:ind w:firstLine="7371"/>
      <w:jc w:val="right"/>
      <w:outlineLvl w:val="2"/>
    </w:pPr>
    <w:rPr>
      <w:sz w:val="24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692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53692E"/>
    <w:pPr>
      <w:widowControl w:val="0"/>
      <w:ind w:firstLine="709"/>
      <w:jc w:val="both"/>
    </w:pPr>
    <w:rPr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5369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3692E"/>
    <w:pPr>
      <w:widowControl w:val="0"/>
      <w:ind w:firstLine="709"/>
      <w:jc w:val="both"/>
    </w:pPr>
    <w:rPr>
      <w:sz w:val="24"/>
      <w:lang w:val="ru-RU"/>
    </w:rPr>
  </w:style>
  <w:style w:type="character" w:customStyle="1" w:styleId="20">
    <w:name w:val="Основной текст 2 Знак"/>
    <w:basedOn w:val="a0"/>
    <w:link w:val="2"/>
    <w:rsid w:val="005369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3692E"/>
    <w:pPr>
      <w:widowControl w:val="0"/>
    </w:pPr>
    <w:rPr>
      <w:sz w:val="24"/>
      <w:lang w:val="ru-RU"/>
    </w:rPr>
  </w:style>
  <w:style w:type="character" w:customStyle="1" w:styleId="a6">
    <w:name w:val="Основной текст Знак"/>
    <w:basedOn w:val="a0"/>
    <w:link w:val="a5"/>
    <w:rsid w:val="005369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53692E"/>
  </w:style>
  <w:style w:type="paragraph" w:styleId="a8">
    <w:name w:val="footer"/>
    <w:basedOn w:val="a"/>
    <w:link w:val="a9"/>
    <w:uiPriority w:val="99"/>
    <w:rsid w:val="0053692E"/>
    <w:pPr>
      <w:widowControl w:val="0"/>
      <w:tabs>
        <w:tab w:val="center" w:pos="4153"/>
        <w:tab w:val="right" w:pos="8306"/>
      </w:tabs>
      <w:ind w:firstLine="709"/>
      <w:jc w:val="both"/>
    </w:pPr>
    <w:rPr>
      <w:rFonts w:ascii="Courier New" w:hAnsi="Courier New"/>
      <w:color w:val="0000FF"/>
      <w:sz w:val="22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53692E"/>
    <w:rPr>
      <w:rFonts w:ascii="Courier New" w:eastAsia="Times New Roman" w:hAnsi="Courier New" w:cs="Times New Roman"/>
      <w:color w:val="0000FF"/>
      <w:szCs w:val="20"/>
      <w:lang w:eastAsia="ru-RU"/>
    </w:rPr>
  </w:style>
  <w:style w:type="paragraph" w:customStyle="1" w:styleId="FR4">
    <w:name w:val="FR4"/>
    <w:rsid w:val="0053692E"/>
    <w:pPr>
      <w:widowControl w:val="0"/>
      <w:spacing w:before="1880" w:after="0" w:line="300" w:lineRule="auto"/>
      <w:ind w:left="1520" w:right="3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a">
    <w:name w:val="header"/>
    <w:basedOn w:val="a"/>
    <w:link w:val="ab"/>
    <w:uiPriority w:val="99"/>
    <w:rsid w:val="00536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92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1">
    <w:name w:val="Обычный1"/>
    <w:rsid w:val="0053692E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2017-07-12T07:02:00Z</dcterms:created>
  <dcterms:modified xsi:type="dcterms:W3CDTF">2017-07-12T07:02:00Z</dcterms:modified>
</cp:coreProperties>
</file>