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34" w:rsidRDefault="00F25634" w:rsidP="00F25634">
      <w:pPr>
        <w:widowControl w:val="0"/>
        <w:tabs>
          <w:tab w:val="right" w:pos="9700"/>
        </w:tabs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Приложение </w:t>
      </w:r>
    </w:p>
    <w:p w:rsidR="00F25634" w:rsidRDefault="00F25634" w:rsidP="00F25634">
      <w:pPr>
        <w:widowControl w:val="0"/>
        <w:tabs>
          <w:tab w:val="right" w:pos="9700"/>
        </w:tabs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                                         к Методике и расчету</w:t>
      </w:r>
    </w:p>
    <w:p w:rsidR="00F25634" w:rsidRDefault="00F25634" w:rsidP="00F25634">
      <w:pPr>
        <w:widowControl w:val="0"/>
        <w:tabs>
          <w:tab w:val="right" w:pos="9700"/>
        </w:tabs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базовых страховых тарифов</w:t>
      </w:r>
    </w:p>
    <w:p w:rsidR="00F25634" w:rsidRDefault="00F25634" w:rsidP="00F25634">
      <w:pPr>
        <w:widowControl w:val="0"/>
        <w:tabs>
          <w:tab w:val="right" w:pos="9700"/>
        </w:tabs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  страхованию  имущества юридических лиц</w:t>
      </w:r>
    </w:p>
    <w:p w:rsidR="00F25634" w:rsidRDefault="00F25634" w:rsidP="00F25634">
      <w:pPr>
        <w:widowControl w:val="0"/>
        <w:tabs>
          <w:tab w:val="right" w:pos="9700"/>
        </w:tabs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от огня и других опасностей</w:t>
      </w:r>
    </w:p>
    <w:p w:rsidR="00F25634" w:rsidRDefault="00F25634" w:rsidP="00F25634">
      <w:pPr>
        <w:widowControl w:val="0"/>
        <w:tabs>
          <w:tab w:val="right" w:pos="987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25634" w:rsidRDefault="00F25634" w:rsidP="00F25634">
      <w:pPr>
        <w:widowControl w:val="0"/>
        <w:tabs>
          <w:tab w:val="right" w:pos="987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25634" w:rsidRDefault="00F25634" w:rsidP="00F25634">
      <w:pPr>
        <w:widowControl w:val="0"/>
        <w:tabs>
          <w:tab w:val="right" w:pos="987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25634" w:rsidRDefault="00F25634" w:rsidP="00F25634">
      <w:pPr>
        <w:widowControl w:val="0"/>
        <w:tabs>
          <w:tab w:val="right" w:pos="987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25634" w:rsidRDefault="00F25634" w:rsidP="00F25634">
      <w:pPr>
        <w:widowControl w:val="0"/>
        <w:tabs>
          <w:tab w:val="right" w:pos="987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25634" w:rsidRDefault="00F25634" w:rsidP="00F25634">
      <w:pPr>
        <w:widowControl w:val="0"/>
        <w:tabs>
          <w:tab w:val="right" w:pos="987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25634" w:rsidRDefault="00F25634" w:rsidP="00F25634">
      <w:pPr>
        <w:widowControl w:val="0"/>
        <w:tabs>
          <w:tab w:val="right" w:pos="98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25634" w:rsidRDefault="00F25634" w:rsidP="00F25634">
      <w:pPr>
        <w:widowControl w:val="0"/>
        <w:tabs>
          <w:tab w:val="center" w:pos="4935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БАЗОВЫЕ СТРАХОВЫЕ ТАРИФЫ</w:t>
      </w:r>
    </w:p>
    <w:p w:rsidR="00F25634" w:rsidRDefault="00F25634" w:rsidP="00F25634">
      <w:pPr>
        <w:widowControl w:val="0"/>
        <w:tabs>
          <w:tab w:val="center" w:pos="4938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СТРАХОВАНИЮ  ИМУЩЕСТВА ЮРИДИЧЕСКИХ ЛИЦ</w:t>
      </w:r>
    </w:p>
    <w:p w:rsidR="00F25634" w:rsidRDefault="00F25634" w:rsidP="00F25634">
      <w:pPr>
        <w:widowControl w:val="0"/>
        <w:tabs>
          <w:tab w:val="center" w:pos="4938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ОГНЯ И ДРУГИХ ОПАСНОСТЕЙ</w:t>
      </w:r>
    </w:p>
    <w:p w:rsidR="00F25634" w:rsidRDefault="00F25634" w:rsidP="00F25634">
      <w:pPr>
        <w:widowControl w:val="0"/>
        <w:tabs>
          <w:tab w:val="center" w:pos="4938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25634" w:rsidRDefault="00F25634" w:rsidP="00F25634">
      <w:pPr>
        <w:widowControl w:val="0"/>
        <w:tabs>
          <w:tab w:val="center" w:pos="4938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25634" w:rsidRDefault="00F25634" w:rsidP="00F25634">
      <w:pPr>
        <w:widowControl w:val="0"/>
        <w:tabs>
          <w:tab w:val="center" w:pos="2578"/>
          <w:tab w:val="left" w:pos="4479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Риск</w:t>
      </w:r>
      <w:r>
        <w:rPr>
          <w:rFonts w:ascii="Arial" w:hAnsi="Arial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Брутто-ставка (со 100 руб. Стр. суммы) 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01. Пожар, удар молнии.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0.311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02. Повреждение водой из водопроводных, 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0.068</w:t>
      </w:r>
    </w:p>
    <w:p w:rsidR="00F25634" w:rsidRDefault="00F25634" w:rsidP="00F25634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отопительных, канализационных и </w:t>
      </w:r>
    </w:p>
    <w:p w:rsidR="00F25634" w:rsidRDefault="00F25634" w:rsidP="00F25634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противопожарных систем.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03. Стихийные бедствия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0.025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04.Кража со взломом, грабеж.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0.260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05. Противоправные действия третьих лиц.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0.029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06. Взрыв.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0.019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07. Столкновение, удар.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0.013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08. Терроризм, диверсия.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0.058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09. Бой стекол.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5.200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10. Авария электронного оборудования.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0.026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11. Повреждение товаров в холодильной установке.</w:t>
      </w:r>
      <w:r>
        <w:rPr>
          <w:rFonts w:ascii="Arial" w:hAnsi="Arial"/>
          <w:sz w:val="22"/>
          <w:szCs w:val="22"/>
        </w:rPr>
        <w:tab/>
      </w:r>
      <w:r>
        <w:rPr>
          <w:color w:val="000000"/>
          <w:sz w:val="22"/>
          <w:szCs w:val="22"/>
        </w:rPr>
        <w:t>0.027</w:t>
      </w:r>
    </w:p>
    <w:p w:rsidR="00F25634" w:rsidRDefault="00F25634" w:rsidP="00F25634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Страховщик имеет право применять к настоящей тарифной ставке повышающие (</w:t>
      </w:r>
      <w:r>
        <w:rPr>
          <w:b/>
          <w:color w:val="000000"/>
          <w:sz w:val="22"/>
          <w:szCs w:val="22"/>
        </w:rPr>
        <w:t>от 1.01 до 5.00</w:t>
      </w:r>
      <w:r>
        <w:rPr>
          <w:color w:val="000000"/>
          <w:sz w:val="22"/>
          <w:szCs w:val="22"/>
        </w:rPr>
        <w:t>) или понижающие  (</w:t>
      </w:r>
      <w:r>
        <w:rPr>
          <w:b/>
          <w:color w:val="000000"/>
          <w:sz w:val="22"/>
          <w:szCs w:val="22"/>
        </w:rPr>
        <w:t>от 0.01 до 0.99</w:t>
      </w:r>
      <w:r>
        <w:rPr>
          <w:color w:val="000000"/>
          <w:sz w:val="22"/>
          <w:szCs w:val="22"/>
        </w:rPr>
        <w:t xml:space="preserve">) коэффициенты, исходя из обстоятельств, влияющих на степень риска: 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территория страхования;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вид деятельности страхователя (складская, производственная, торговая, обслуживание, наружные инженерные сети и коммуникации);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вид имущества (здание, сооружение, оборудование, товарно-материальные ценности, стеклянные элементы недвижимости);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наличие и размер франшизы;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проведение строительно-монтажных или реставрационных работ на территории страхования;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наличие арендаторов на территории страхования;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наличие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взрывопожароопасного оборудования;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проведение пожароопасных работ;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наличие горючих или взрывчатых веществ на территории страхования;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-наличие постоянной подачи воды к средствам пожаротушения;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наличие противопожарных мероприятий территории страхования (системы пожаротушения, пожарная сигнализация и.т.п.;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наличие охранных мероприятий территории страхования (охрана, охранная сигнализация);</w:t>
      </w:r>
    </w:p>
    <w:p w:rsid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возмещение дополнительных расходов после страхового случая (расходы по расчистке территории после страхового случая; расходы по временному переезду имущества после страхового случая). </w:t>
      </w:r>
    </w:p>
    <w:p w:rsidR="004A51B8" w:rsidRPr="00F25634" w:rsidRDefault="00F25634" w:rsidP="00F2563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отсутствие убытков по страховым  рискам за предыдущие 5 лет.</w:t>
      </w:r>
    </w:p>
    <w:sectPr w:rsidR="004A51B8" w:rsidRPr="00F25634" w:rsidSect="00114C3A">
      <w:footerReference w:type="default" r:id="rId4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E4" w:rsidRDefault="00F25634" w:rsidP="00E725F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D03E4" w:rsidRDefault="00F25634" w:rsidP="00E725F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25634"/>
    <w:rsid w:val="004F685C"/>
    <w:rsid w:val="005F6424"/>
    <w:rsid w:val="00DC35C6"/>
    <w:rsid w:val="00F2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634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ET" w:hAnsi="TimesET" w:cs="TimesET"/>
      <w:lang w:val="en-US"/>
    </w:rPr>
  </w:style>
  <w:style w:type="character" w:customStyle="1" w:styleId="a4">
    <w:name w:val="Нижний колонтитул Знак"/>
    <w:basedOn w:val="a0"/>
    <w:link w:val="a3"/>
    <w:rsid w:val="00F25634"/>
    <w:rPr>
      <w:rFonts w:ascii="TimesET" w:eastAsia="Times New Roman" w:hAnsi="TimesET" w:cs="TimesET"/>
      <w:sz w:val="20"/>
      <w:szCs w:val="20"/>
      <w:lang w:val="en-US" w:eastAsia="ru-RU"/>
    </w:rPr>
  </w:style>
  <w:style w:type="character" w:styleId="a5">
    <w:name w:val="page number"/>
    <w:basedOn w:val="a0"/>
    <w:rsid w:val="00F25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2017-07-12T07:15:00Z</dcterms:created>
  <dcterms:modified xsi:type="dcterms:W3CDTF">2017-07-12T07:15:00Z</dcterms:modified>
</cp:coreProperties>
</file>